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  <w:r>
        <w:rPr>
          <w:rStyle w:val="5"/>
          <w:rFonts w:hint="eastAsia"/>
          <w:lang w:val="en-US" w:eastAsia="zh-CN"/>
        </w:rPr>
        <w:t xml:space="preserve"> </w:t>
      </w:r>
      <w:bookmarkStart w:id="0" w:name="_GoBack"/>
      <w:r>
        <w:rPr>
          <w:rStyle w:val="5"/>
          <w:rFonts w:hint="eastAsia"/>
          <w:lang w:val="en-US" w:eastAsia="zh-CN"/>
        </w:rPr>
        <w:t>Bs车牌配置说明</w:t>
      </w:r>
      <w:bookmarkEnd w:id="0"/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1.在人事资料维护好车牌号信息</w:t>
      </w:r>
    </w:p>
    <w:p>
      <w:pPr>
        <w:numPr>
          <w:numId w:val="0"/>
        </w:numPr>
      </w:pPr>
      <w:r>
        <w:drawing>
          <wp:inline distT="0" distB="0" distL="114300" distR="114300">
            <wp:extent cx="4923790" cy="2315210"/>
            <wp:effectExtent l="0" t="0" r="139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在车辆进出管理模块的停车场维护中维护好停车场的名称及代码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857115" cy="2315845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3.打开防火墙，并且端口入站</w:t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4.打开这个服务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55320" cy="69342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rPr>
          <w:rFonts w:hint="eastAsia"/>
          <w:lang w:val="en-US" w:eastAsia="zh-CN"/>
        </w:rPr>
        <w:t>①</w:t>
      </w:r>
      <w:r>
        <w:drawing>
          <wp:inline distT="0" distB="0" distL="114300" distR="114300">
            <wp:extent cx="5268595" cy="2677160"/>
            <wp:effectExtent l="0" t="0" r="444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rPr>
          <w:rFonts w:hint="eastAsia"/>
          <w:lang w:eastAsia="zh-CN"/>
        </w:rPr>
        <w:t>②</w:t>
      </w:r>
      <w:r>
        <w:drawing>
          <wp:inline distT="0" distB="0" distL="114300" distR="114300">
            <wp:extent cx="6486525" cy="3829685"/>
            <wp:effectExtent l="0" t="0" r="571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③保存好了之后重启一下服务</w:t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④打开服务检查是否连接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650740" cy="3018790"/>
            <wp:effectExtent l="0" t="0" r="1270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5.打开软件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32460" cy="64770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①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11875" cy="4247515"/>
            <wp:effectExtent l="0" t="0" r="1460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rPr>
          <w:rFonts w:hint="eastAsia"/>
          <w:lang w:eastAsia="zh-CN"/>
        </w:rPr>
        <w:t>②</w:t>
      </w:r>
      <w:r>
        <w:drawing>
          <wp:inline distT="0" distB="0" distL="114300" distR="114300">
            <wp:extent cx="6908165" cy="3658235"/>
            <wp:effectExtent l="0" t="0" r="1079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③配置摄像头连接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1610" cy="2964180"/>
            <wp:effectExtent l="0" t="0" r="1143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④重启一下这个软件</w:t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⑤</w:t>
      </w:r>
      <w:r>
        <w:rPr>
          <w:rFonts w:hint="eastAsia"/>
          <w:lang w:val="en-US" w:eastAsia="zh-CN"/>
        </w:rPr>
        <w:t>bs端</w:t>
      </w:r>
      <w:r>
        <w:rPr>
          <w:rFonts w:hint="eastAsia"/>
          <w:lang w:eastAsia="zh-CN"/>
        </w:rPr>
        <w:t>车牌下发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487930"/>
            <wp:effectExtent l="0" t="0" r="635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6.记录查询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419350"/>
            <wp:effectExtent l="0" t="0" r="1143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4DA4D4"/>
    <w:multiLevelType w:val="singleLevel"/>
    <w:tmpl w:val="C94DA4D4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CE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一指通客服3</cp:lastModifiedBy>
  <dcterms:modified xsi:type="dcterms:W3CDTF">2021-02-25T08:06:00Z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